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Рентгенология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Рентгенология | Записей: 1 | Кейс: 2 | Вопросов: 12</w:t>
      </w:r>
    </w:p>
    <w:p>
      <w:r>
        <w:br w:type="page"/>
      </w:r>
    </w:p>
    <w:p>
      <w:pPr>
        <w:pStyle w:val="Heading1"/>
      </w:pPr>
      <w:r>
        <w:t>Рентгенология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Рентгенология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57 лет был направлен в государственное медицинское учреждение после проведения планового ультразвукового исследования брюшной полости при диспансеризации, для уточнения диагноза.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Отсутствуют.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Месяц назад при проведении планового УЗ- исследования органов брюшной полости было выявлено увеличение размеров брюшной аорты.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Тоны сердца ритмичные, ЧСС 71 в 1 мин, АД 142/87 мм рт. ст.</w:t>
      </w:r>
    </w:p>
    <w:p>
      <w:pPr>
        <w:pStyle w:val="Heading2"/>
      </w:pPr>
      <w:r>
        <w:t>2.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568234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4fff4338aeaed954fdca69eaf23a66baf558df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68234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3.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539587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25aef3900b3f5b69528202e3fae6fdf8161b78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958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pPr>
        <w:pStyle w:val="Heading2"/>
      </w:pPr>
      <w:r>
        <w:t>4. Изображение 3</w:t>
      </w:r>
    </w:p>
    <w:p>
      <w:r>
        <w:drawing>
          <wp:inline xmlns:a="http://schemas.openxmlformats.org/drawingml/2006/main" xmlns:pic="http://schemas.openxmlformats.org/drawingml/2006/picture">
            <wp:extent cx="5303520" cy="7168896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e83c19d05717edfb883e2e9dc6823cb0d43768f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16889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3</w:t>
      </w:r>
    </w:p>
    <w:p>
      <w:pPr>
        <w:pStyle w:val="Heading2"/>
      </w:pPr>
      <w:r>
        <w:t>5. Изображение 4</w:t>
      </w:r>
    </w:p>
    <w:p>
      <w:r>
        <w:drawing>
          <wp:inline xmlns:a="http://schemas.openxmlformats.org/drawingml/2006/main" xmlns:pic="http://schemas.openxmlformats.org/drawingml/2006/picture">
            <wp:extent cx="5303520" cy="586015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d45db5e5864e423aa2bae87a2da86c848bc4f1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8601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4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лучевой диагностики, соответствующим представленному изображению №1,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линейная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</w:t>
      </w:r>
    </w:p>
    <w:p>
      <w:pPr>
        <w:ind w:left="504"/>
      </w:pPr>
      <w:r>
        <w:rPr>
          <w:b w:val="0"/>
          <w:i/>
        </w:rPr>
        <w:t>Лучевая диагностика: учебник / [Г.Е. Труфанов и др.]; под ред. Г.Е. Труфанова. – 3-е изд., перераб. и доп. – М.: ГЭОТАР-Медиа, 2018. – С. 18, 64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получения представленного изображения №1 была выполнена реконструкция в _____ плоскости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фронтальной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корональной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сагиттальной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аксиальной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сагиттальной</w:t>
      </w:r>
    </w:p>
    <w:p>
      <w:pPr>
        <w:ind w:left="504"/>
      </w:pPr>
      <w:r>
        <w:rPr>
          <w:b w:val="0"/>
          <w:i/>
        </w:rPr>
        <w:t>Плоскость, отделяющая левую и правую стороны тела, называется сагиттальной</w:t>
        <w:br/>
        <w:br/>
        <w:t>Плоскость, отделяющая переднюю часть тела от задней, называется корональной</w:t>
        <w:br/>
        <w:br/>
        <w:t>Плоскость, перпендикулярная продольной оси тела, называется аксиальной</w:t>
        <w:br/>
        <w:br/>
        <w:t>(Линденбратен Л.Д., Королюк И.П. Медицинская радиология (основы лучевой диагностики и лучевой терапии): Учебник. – 2-е изд., перераб. и доп. – М.: Медицина, 2000. – С. 138).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получения представленного изображения №2 был выполнен вид реконструкции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мультипланарная (МPR)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объемный рендеринг (VRT)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оттененных поверхностей (SSD)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проекция максимальной интенсивности (MIP)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объемный рендеринг (VRT)</w:t>
      </w:r>
    </w:p>
    <w:p>
      <w:pPr>
        <w:ind w:left="504"/>
      </w:pPr>
      <w:r>
        <w:rPr>
          <w:b w:val="0"/>
          <w:i/>
        </w:rPr>
        <w:t>Прокоп М. Спиральная и многослойная компьютерная томография: в 2 т. / Матиас Прокоп, Михаэль Галански; пер. с англ.; под ред. А.В. Зубарева, Ш.Ш. Шотемора. – М.: МЕДпресс-информ, 2006. – Т.1. – С. 72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Способ визуализации, представленный на изображении №2,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посрезовой томографией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трехмерным изображением органов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двухмерным изображением органов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виртуальной эндоскопией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трехмерным изображением органов</w:t>
      </w:r>
    </w:p>
    <w:p>
      <w:pPr>
        <w:ind w:left="504"/>
      </w:pPr>
      <w:r>
        <w:rPr>
          <w:b w:val="0"/>
          <w:i/>
        </w:rPr>
        <w:t>Спиральная компьютерная томография инициировала создание новых, чрезвычайно перспективных способов визуализации – компьютерной томографии, трехмерного (объемного) изображения органов (объемный рендеринг)</w:t>
        <w:br/>
        <w:br/>
        <w:t>Линденбратен Л.Д., Королюк И.П. Медицинская радиология (основы лучевой диагностики и терапии); Учебник – 2-е изд. перераб. и доп. – М.: Медицина, 2000. . – С. 97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Выявленные изменения, указанные стрелкой на изображении №3, располагаются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верхней брыжеечной артерии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брюшной аорте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нижней полой вене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дуге аорты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брюшной аорте</w:t>
      </w:r>
    </w:p>
    <w:p>
      <w:pPr>
        <w:ind w:left="504"/>
      </w:pPr>
      <w:r>
        <w:rPr>
          <w:b w:val="0"/>
          <w:i/>
        </w:rPr>
        <w:t>Компьютерная томография. Базовое руководство. 3-е издание / Матиас Хофер, перевод с англ.: А.П. Кутько, Ф.И. Плешков, В.В. Ипатов. – под ред. проф. Г. Е. Труфанова – М.: Медицинская литература – 2011. – С. 211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Стрелкой на изображении №4 указана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общая подвздошная артерия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нижняя брыжеечная артерия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нижняя полая вена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наружная подвздошная артерия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общая подвздошная артерия</w:t>
      </w:r>
    </w:p>
    <w:p>
      <w:pPr>
        <w:ind w:left="504"/>
      </w:pPr>
      <w:r>
        <w:rPr>
          <w:b w:val="0"/>
          <w:i/>
        </w:rPr>
        <w:t>Компьютерная томография. Базовое руководство. 3-е издание / Матиас Хофер, перевод с англ.: А.П. Кутько, Ф.И. Плешков, В.В. Ипатов. – под ред. проф. Г. Е. Труфанова – М.: Медицинская литература – 2011. – С. 211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первичном этапе диагностики сосудистых аномалий брюшного отдела аорты, как правило, пациенту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с внутривенным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МРТ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без внутривенного контрастирования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УЗИ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203 стр. (Серия «Национальные руководства»)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данные лучевого исследования, можно предположить, что выявленные изменения на изображении №1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атеросклероза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аневризмы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стеноза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аневризмы</w:t>
      </w:r>
    </w:p>
    <w:p>
      <w:pPr>
        <w:ind w:left="504"/>
      </w:pPr>
      <w:r>
        <w:rPr>
          <w:b w:val="0"/>
          <w:i/>
        </w:rPr>
        <w:t>Клинические рекомендации. Аневризма брюшной аорты (2016). – С. 6.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информативным методом визуализации тромбированных аневризм брюшного отдела аорты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без внутривенного контрастирования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МР-ангиография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УЗ-доплерография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КТ с внутривенным контрастированием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КТ с внутривенным контрастированием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203 стр. (Серия «Национальные руководства»)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Под аневризмой понимают расширение брюшного отдела аорты более +_____+ мм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ind w:left="504"/>
      </w:pPr>
      <w:r>
        <w:rPr>
          <w:b w:val="0"/>
          <w:i/>
        </w:rPr>
        <w:t>Аневризма брюшной аорты – расширение аорты, в 1,5 раза превышающее ее диаметр в нерасширенном участке брюшной аорты, или ее дилатация более 3 см.</w:t>
        <w:br/>
        <w:br/>
        <w:t>(Клинические рекомендации. Аневризма брюшной аорты (2016). – С. 6).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классификации расслаивающих аневризм аорты по Дебейки выделяют +_________+ типа/типов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пять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четыре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</w:t>
      </w:r>
    </w:p>
    <w:p>
      <w:pPr>
        <w:ind w:left="504"/>
      </w:pPr>
      <w:r>
        <w:rPr>
          <w:b w:val="0"/>
          <w:i/>
        </w:rPr>
        <w:t>Прокоп М. Спиральная и многослойная компьютерная томография: в 2 т. / Матиас Прокоп, Михаэль Галански; пер. с англ.; под ред. А.В. Зубарева, Ш.Ш. Шотемора. – М.: МЕДпресс-информ, 2016. – Т.1. – С. 365.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Противопоказанием к проведению КТ-ангиографии брюшного отдела аорты при отсутствии жизнеугрожающих состояний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 триместр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кардиостимулятор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инсулиновая помпа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вес пациента более 120 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триместр беременности</w:t>
      </w:r>
    </w:p>
    <w:p>
      <w:pPr>
        <w:ind w:left="504"/>
      </w:pPr>
      <w:r>
        <w:rPr>
          <w:b w:val="0"/>
          <w:i/>
        </w:rPr>
        <w:t>Основы лучевой диагностики и терапии / под ред. С.К. Тернового. – М.: ГЭОТАР-Медиа, 2013. – С. 585.-стр 64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